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beforeAutospacing="0" w:line="360" w:lineRule="auto"/>
        <w:jc w:val="center"/>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方正小标宋简体" w:hAnsi="方正小标宋简体" w:eastAsia="方正小标宋简体" w:cs="方正小标宋简体"/>
          <w:sz w:val="44"/>
          <w:szCs w:val="44"/>
          <w:lang w:eastAsia="zh-CN"/>
        </w:rPr>
        <w:t>云南省阜外心血管病</w:t>
      </w:r>
      <w:r>
        <w:rPr>
          <w:rFonts w:hint="eastAsia" w:ascii="方正小标宋简体" w:hAnsi="方正小标宋简体" w:eastAsia="方正小标宋简体" w:cs="方正小标宋简体"/>
          <w:sz w:val="44"/>
          <w:szCs w:val="44"/>
        </w:rPr>
        <w:t>医院实习生管理制度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为了进一步完善临床实习带教工作，使之科学化、规范化和制度化，以保证临床带教工作的落实和质量的提高，为培养具有创新精神和实践能力的医学人才奠定良好的基础，对来我院实习的各专业实习生，制定以下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2" w:firstLineChars="200"/>
        <w:jc w:val="both"/>
        <w:textAlignment w:val="auto"/>
        <w:rPr>
          <w:rFonts w:hint="eastAsia" w:ascii="仿宋_GB2312" w:hAnsi="仿宋_GB2312" w:eastAsia="仿宋_GB2312" w:cs="仿宋_GB2312"/>
          <w:sz w:val="30"/>
          <w:szCs w:val="30"/>
        </w:rPr>
      </w:pPr>
      <w:r>
        <w:rPr>
          <w:rStyle w:val="8"/>
          <w:rFonts w:hint="eastAsia" w:ascii="仿宋_GB2312" w:hAnsi="仿宋_GB2312" w:eastAsia="仿宋_GB2312" w:cs="仿宋_GB2312"/>
          <w:b/>
          <w:sz w:val="30"/>
          <w:szCs w:val="30"/>
          <w:lang w:val="en-US" w:eastAsia="zh-CN"/>
        </w:rPr>
        <w:t>一、</w:t>
      </w:r>
      <w:r>
        <w:rPr>
          <w:rStyle w:val="8"/>
          <w:rFonts w:hint="eastAsia" w:ascii="仿宋_GB2312" w:hAnsi="仿宋_GB2312" w:eastAsia="仿宋_GB2312" w:cs="仿宋_GB2312"/>
          <w:sz w:val="30"/>
          <w:szCs w:val="30"/>
          <w:lang w:val="en-US" w:eastAsia="zh-CN"/>
        </w:rPr>
        <w:t>实习生要求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1、实习生进入医院后要求穿实习人员工作服；实习生仪容仪表须符合云南省阜外心血管病医院医务人员仪容仪表规范要求；理论课、病例讨论、教学查房、临床科研慢病部组织的教学活动实习生必须参加。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2、实习期间，尊敬老师，热情待患，严格遵守医院的各项规章制度，履行实习生工作职责；遵守劳动纪律，不迟到早退，提前10分钟到岗。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3、实习生上班时间坚守岗位，不干私活，不谈论私事，不在工作场所围坐聊天、吃东西、嬉闹，工作时间禁止玩手机。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4、热心服务患者，对患者态度和蔼、诚恳、耐心，在任何情况下均不与患者发生争吵。正确处理与患者、陪护人员之间的关系，严禁向患者或家属索借钱物。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5、爱护公物，杜绝浪费，不拿公物私用，不慎损坏医疗器械或药品，应据实报告带教老师，按有关规定赔偿。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6、服从临床科研慢病部管理，按时参加科研慢病部组织的各种教学活动；服从科室管理，严格按照安排进行轮转实习。不得擅自调换学习科室，并如期办理轮转手续，特殊情况需经科研慢病部同意并备案后方可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7、每科实习结束，须由科室对实习生进行考试考核并书写实习生鉴定表。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8、整体实习结束后，需携带实习手册到科研慢病部办理结业手续。</w:t>
      </w:r>
    </w:p>
    <w:p>
      <w:pPr>
        <w:pStyle w:val="3"/>
        <w:bidi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二、实习学生安全守则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实习期间遵守医院各项医疗规章制度及技术操作规程，所有诊疗活动须在带教老师指导下进行；临床专业实习学生在医院实习期间无处方权。违反医院规章制度，私自进行操作，造成由相关部门鉴定的医疗差错及事故者，自己承担一切后果，并停止实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2、严格执行查对制度，工作如不慎发生差错，须立即报告带教老师，当事人应详细书写事件经过，并根据情节轻重由实习生给病人以赔偿。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3、实习组长负责组员的思想和学习情况，每月召开组会，收集组员的意见和建议，定时向带教老师汇报，以便及时发现问题，及时解决，组内发生重大问题要及时汇报。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4、实习学生在岗期间不得擅自外出或从事其它与工作无关的具有危险性的活动。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5、实习期间学生组织的集体活动须经带教老师、教研室及科研慢病部批准，否则按违纪处理。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2" w:firstLineChars="200"/>
        <w:jc w:val="left"/>
        <w:textAlignment w:val="auto"/>
        <w:rPr>
          <w:rFonts w:hint="eastAsia" w:ascii="仿宋_GB2312" w:hAnsi="仿宋_GB2312" w:eastAsia="仿宋_GB2312" w:cs="仿宋_GB2312"/>
          <w:sz w:val="30"/>
          <w:szCs w:val="30"/>
        </w:rPr>
      </w:pPr>
      <w:r>
        <w:rPr>
          <w:rStyle w:val="7"/>
          <w:rFonts w:hint="eastAsia" w:ascii="仿宋_GB2312" w:hAnsi="仿宋_GB2312" w:eastAsia="仿宋_GB2312" w:cs="仿宋_GB2312"/>
          <w:b/>
          <w:i w:val="0"/>
          <w:caps w:val="0"/>
          <w:color w:val="000000"/>
          <w:spacing w:val="0"/>
          <w:kern w:val="0"/>
          <w:sz w:val="30"/>
          <w:szCs w:val="30"/>
          <w:shd w:val="clear" w:fill="FFFFFF"/>
          <w:lang w:val="en-US" w:eastAsia="zh-CN" w:bidi="ar"/>
        </w:rPr>
        <w:t>三、实习生请销假制度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1、公共假期。实习期间无寒、暑假，除春节假外的其它法定节假日及双休日应服从科室安排值班或休息。春节放假时间由科研慢病部统一安排。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2、病假。实习生不得无故请假，有病尽量在本院就诊，病假须持有本院专科医生出具的证明，在外院就诊需有门诊病历及病假证明，病假证明须与请假单一起交带教老师审阅同意后交科研慢病部备案。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3、事假。特殊原因（直系亲属病危、病故）需持相关证明，其他一般原因不得请事假。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4、考研、应聘、参加学校活动假。持学校相关证明，填写请假单，科研慢病部按照校方的相关要求办理休假手续。考研假为15天；应聘假为来、去路程加招聘时间；学校其他活动按照学校通知办理休假。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5、请假手续。请假者按要求填写请假单。各类假的批准权限为：1-2天由科主任（护士长）或带教老师批准，科室备案；3天及以上科室批准后，须经学校及科研慢病部负责人批准并报科研慢病部备案。请假期间个人安全自负，与医院无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6、休假时间。休假（就业、考研假除外）时间超过5天者，该专业科室实习以出科考核不合格论处，实习结束后须补回该科实习方能重新参加出科考核。累计休假超过1月者，将通知学校，取消实习资格。</w:t>
      </w:r>
    </w:p>
    <w:p>
      <w:pPr>
        <w:pStyle w:val="3"/>
        <w:bidi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四、处罚措施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1、私自进行诊疗活动，造成由相关部门鉴定的医疗差错及事故者，医院将立即中止实习。由医院科研慢病部向其所属院校通报有关情况，并建议按有关规定处分。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2、凡有下列情况之一者，不予做实习鉴定。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（1）实习时间未满原定时间的3/4；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（2）请假时间累计5天以上，未补实习者；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（3）参加科研慢病部组织的活动未达90%；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（4）因故被医院终止实习者。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凡其它不遵守劳动纪律影响实习的，按《云南省阜外心血管病医院实习生管理规定》严肃处理。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（1）严禁实习生未请假（含未经批准）离开实习岗位或先离开实习岗位后补请假条等情况发生，否则一律按旷实习论处。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（2）实习生不得委托其他同学代请假；不得借故和虚假请假；不得电话请假。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（3）请假超过三天（含）以上者必须书面提出请假申请，并及时将请假申请单交医院科研慢病部批准后方可离岗。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（4）请假期满必须销假，需续假者应提前办理续假手续，未履行销假或续假手续超假者一律按旷实习论处。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（5）实习生备考研究生期间，须严格遵守科室工作安排，不得以备考理由请假，不得影响正常实习。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right"/>
        <w:textAlignment w:val="auto"/>
        <w:rPr>
          <w:rFonts w:hint="default"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         云南省阜外心血管病医院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360" w:lineRule="auto"/>
        <w:ind w:left="0" w:right="150" w:firstLine="600" w:firstLineChars="200"/>
        <w:jc w:val="right"/>
        <w:textAlignment w:val="auto"/>
        <w:rPr>
          <w:rFonts w:hint="default" w:ascii="仿宋_GB2312" w:hAnsi="仿宋_GB2312" w:eastAsia="仿宋_GB2312" w:cs="仿宋_GB2312"/>
          <w:i w:val="0"/>
          <w:caps w:val="0"/>
          <w:color w:val="000000"/>
          <w:spacing w:val="0"/>
          <w:kern w:val="0"/>
          <w:sz w:val="30"/>
          <w:szCs w:val="30"/>
          <w:shd w:val="clear" w:fill="FFFFFF"/>
          <w:lang w:val="en-US" w:eastAsia="zh-CN" w:bidi="ar"/>
        </w:rPr>
      </w:pPr>
      <w:r>
        <w:rPr>
          <w:rFonts w:hint="eastAsia" w:ascii="仿宋_GB2312" w:hAnsi="仿宋_GB2312" w:eastAsia="仿宋_GB2312" w:cs="仿宋_GB2312"/>
          <w:i w:val="0"/>
          <w:caps w:val="0"/>
          <w:color w:val="000000"/>
          <w:spacing w:val="0"/>
          <w:kern w:val="0"/>
          <w:sz w:val="30"/>
          <w:szCs w:val="30"/>
          <w:shd w:val="clear" w:fill="FFFFFF"/>
          <w:lang w:val="en-US" w:eastAsia="zh-CN" w:bidi="ar"/>
        </w:rPr>
        <w:t xml:space="preserve">2019年4月2日    </w:t>
      </w:r>
      <w:bookmarkStart w:id="0" w:name="_GoBack"/>
      <w:bookmarkEnd w:id="0"/>
    </w:p>
    <w:p>
      <w:pPr>
        <w:jc w:val="right"/>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37003"/>
    <w:rsid w:val="0AE37003"/>
    <w:rsid w:val="12606EDD"/>
    <w:rsid w:val="1DAC3BBA"/>
    <w:rsid w:val="2A691634"/>
    <w:rsid w:val="4327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2019-04-02T01:44:00Z</dcterms:created>
  <dc:creator>张舒惟</dc:creator>
  <cp:lastModifiedBy>刘小美™</cp:lastModifiedBy>
  <dcterms:modified xsi:type="dcterms:W3CDTF">2019-10-29T06:14:40Z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